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AF6" w:rsidRPr="002513AD" w:rsidRDefault="00892AF6" w:rsidP="00892AF6">
      <w:pPr>
        <w:ind w:right="5" w:firstLine="741"/>
        <w:jc w:val="both"/>
        <w:rPr>
          <w:i/>
          <w:sz w:val="28"/>
          <w:lang w:val="en-US"/>
        </w:rPr>
      </w:pPr>
      <w:r w:rsidRPr="002513AD">
        <w:rPr>
          <w:i/>
          <w:sz w:val="28"/>
        </w:rPr>
        <w:t xml:space="preserve">Тема 5. Архитектура 1970-1990-х годов. Поздний модернизм. </w:t>
      </w:r>
      <w:r w:rsidRPr="00BC0229">
        <w:rPr>
          <w:i/>
          <w:sz w:val="28"/>
          <w:lang w:val="en-US"/>
        </w:rPr>
        <w:t>1970</w:t>
      </w:r>
      <w:r w:rsidRPr="00BC0229">
        <w:rPr>
          <w:i/>
          <w:sz w:val="28"/>
          <w:lang w:val="en-US"/>
        </w:rPr>
        <w:softHyphen/>
        <w:t>1990-</w:t>
      </w:r>
      <w:r w:rsidRPr="002513AD">
        <w:rPr>
          <w:i/>
          <w:sz w:val="28"/>
        </w:rPr>
        <w:t>е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</w:rPr>
        <w:t>годы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  <w:lang w:val="kk-KZ"/>
        </w:rPr>
        <w:t>рациональистические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</w:rPr>
        <w:t>направления</w:t>
      </w:r>
      <w:r w:rsidRPr="00BC0229">
        <w:rPr>
          <w:i/>
          <w:sz w:val="28"/>
          <w:lang w:val="en-US"/>
        </w:rPr>
        <w:t xml:space="preserve">. </w:t>
      </w:r>
      <w:r w:rsidRPr="002513AD">
        <w:rPr>
          <w:i/>
          <w:sz w:val="28"/>
          <w:lang w:val="en-US"/>
        </w:rPr>
        <w:t>High-tech (hi-tech, hi-tic).</w:t>
      </w:r>
      <w:r w:rsidRPr="002513AD">
        <w:rPr>
          <w:i/>
          <w:sz w:val="28"/>
          <w:lang w:val="en-US"/>
        </w:rPr>
        <w:softHyphen/>
        <w:t xml:space="preserve">/industrial, eco-tech, Organic-tech, Polk- techs, Historic- tech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1960-е гг. футуристические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структурализма на пра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тике смогли реализовать лишь немногие проекты или их фрагменты. Но зато они дали </w:t>
      </w:r>
      <w:r w:rsidRPr="00936B53">
        <w:rPr>
          <w:sz w:val="28"/>
          <w:lang w:val="kk-KZ"/>
        </w:rPr>
        <w:t>очень</w:t>
      </w:r>
      <w:r w:rsidRPr="00936B53">
        <w:rPr>
          <w:sz w:val="28"/>
        </w:rPr>
        <w:t xml:space="preserve"> мощный толчок развитию </w:t>
      </w:r>
      <w:proofErr w:type="spellStart"/>
      <w:r w:rsidRPr="00936B53">
        <w:rPr>
          <w:sz w:val="28"/>
        </w:rPr>
        <w:t>техницистского</w:t>
      </w:r>
      <w:proofErr w:type="spellEnd"/>
      <w:r w:rsidRPr="00936B53">
        <w:rPr>
          <w:sz w:val="28"/>
        </w:rPr>
        <w:t xml:space="preserve"> направления м</w:t>
      </w:r>
      <w:r w:rsidRPr="00936B53">
        <w:rPr>
          <w:sz w:val="28"/>
        </w:rPr>
        <w:t>о</w:t>
      </w:r>
      <w:r w:rsidRPr="00936B53">
        <w:rPr>
          <w:sz w:val="28"/>
        </w:rPr>
        <w:t>дернизма, которое взяло за основу многие формальные средства футуризма 1960-х ГГ., а также некоторые концептуальные их идеи, имеющие корни еще в футуризме 191</w:t>
      </w:r>
      <w:r w:rsidRPr="00936B53">
        <w:rPr>
          <w:sz w:val="28"/>
          <w:lang w:val="kk-KZ"/>
        </w:rPr>
        <w:t>0</w:t>
      </w:r>
      <w:r w:rsidRPr="00936B53">
        <w:rPr>
          <w:sz w:val="28"/>
        </w:rPr>
        <w:t xml:space="preserve"> - 1920-х П., движении «Новая вещественность», констру</w:t>
      </w:r>
      <w:r w:rsidRPr="00936B53">
        <w:rPr>
          <w:sz w:val="28"/>
        </w:rPr>
        <w:t>к</w:t>
      </w:r>
      <w:r w:rsidRPr="00936B53">
        <w:rPr>
          <w:sz w:val="28"/>
        </w:rPr>
        <w:t>тивизме этих же лет. Позже это направление получит условное название «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» (высокая технология - англ.), мощно заявит о себе в 1970-е ГГ., а затем, к середине 1990-x ГГ., разветвится множеством под</w:t>
      </w:r>
      <w:r>
        <w:rPr>
          <w:sz w:val="28"/>
        </w:rPr>
        <w:t>-</w:t>
      </w:r>
      <w:r w:rsidRPr="00936B53">
        <w:rPr>
          <w:sz w:val="28"/>
        </w:rPr>
        <w:t>направлений,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пав на благодатную почву </w:t>
      </w:r>
      <w:proofErr w:type="spellStart"/>
      <w:r w:rsidRPr="00936B53">
        <w:rPr>
          <w:sz w:val="28"/>
        </w:rPr>
        <w:t>экологоохранных</w:t>
      </w:r>
      <w:proofErr w:type="spellEnd"/>
      <w:r w:rsidRPr="00936B53">
        <w:rPr>
          <w:sz w:val="28"/>
        </w:rPr>
        <w:t xml:space="preserve"> идей, </w:t>
      </w:r>
      <w:proofErr w:type="spellStart"/>
      <w:r w:rsidRPr="00936B53">
        <w:rPr>
          <w:sz w:val="28"/>
        </w:rPr>
        <w:t>ремикшируясь</w:t>
      </w:r>
      <w:proofErr w:type="spellEnd"/>
      <w:r w:rsidRPr="00936B53">
        <w:rPr>
          <w:sz w:val="28"/>
        </w:rPr>
        <w:t xml:space="preserve"> по указа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ным ниже причинам с другими направлениями.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отличие от машинной эстетики «героического» периода индустр</w:t>
      </w:r>
      <w:r w:rsidRPr="00936B53">
        <w:rPr>
          <w:sz w:val="28"/>
        </w:rPr>
        <w:t>и</w:t>
      </w:r>
      <w:r>
        <w:rPr>
          <w:sz w:val="28"/>
        </w:rPr>
        <w:t xml:space="preserve">альной эпохи, </w:t>
      </w:r>
      <w:proofErr w:type="spellStart"/>
      <w:r>
        <w:rPr>
          <w:sz w:val="28"/>
        </w:rPr>
        <w:t>high-tech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эстети</w:t>
      </w:r>
      <w:r w:rsidRPr="00936B53">
        <w:rPr>
          <w:sz w:val="28"/>
        </w:rPr>
        <w:t>зировал</w:t>
      </w:r>
      <w:proofErr w:type="spellEnd"/>
      <w:r w:rsidRPr="00936B53">
        <w:rPr>
          <w:sz w:val="28"/>
        </w:rPr>
        <w:t xml:space="preserve"> уже непосредственно сами машинные формы как символ, понятный знак, олицетворяющий художественную силу высокой технологии в период нового технологического скачка. Если </w:t>
      </w:r>
      <w:proofErr w:type="spellStart"/>
      <w:r w:rsidRPr="00936B53">
        <w:rPr>
          <w:sz w:val="28"/>
        </w:rPr>
        <w:t>неоф</w:t>
      </w:r>
      <w:r w:rsidRPr="00936B53">
        <w:rPr>
          <w:sz w:val="28"/>
        </w:rPr>
        <w:t>у</w:t>
      </w:r>
      <w:r w:rsidRPr="00936B53">
        <w:rPr>
          <w:sz w:val="28"/>
        </w:rPr>
        <w:t>туристы</w:t>
      </w:r>
      <w:proofErr w:type="spellEnd"/>
      <w:r w:rsidRPr="00936B53">
        <w:rPr>
          <w:sz w:val="28"/>
        </w:rPr>
        <w:t xml:space="preserve"> 1960-х гг. пытались реализовать новые социальные утопии в кру</w:t>
      </w:r>
      <w:r w:rsidRPr="00936B53">
        <w:rPr>
          <w:sz w:val="28"/>
        </w:rPr>
        <w:t>п</w:t>
      </w:r>
      <w:r w:rsidRPr="00936B53">
        <w:rPr>
          <w:sz w:val="28"/>
        </w:rPr>
        <w:t>ных масштабах, с одной стороны, и свое отношение к технократическому миру - с другой (как положительное, так и отрицательное), то семена их те</w:t>
      </w:r>
      <w:r w:rsidRPr="00936B53">
        <w:rPr>
          <w:sz w:val="28"/>
        </w:rPr>
        <w:t>о</w:t>
      </w:r>
      <w:r w:rsidRPr="00936B53">
        <w:rPr>
          <w:sz w:val="28"/>
        </w:rPr>
        <w:t>рий смогли прорасти в 1970-х гг. лишь в единичных, оторванных от окр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жающей действительности примерах. В эти годы архитектура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стала всего лишь одной из знаково-символических языковых систем в архитектуре. Но, несмотря на это, она оказала очень сильное влияние на дальнейшее ра</w:t>
      </w:r>
      <w:r w:rsidRPr="00936B53">
        <w:rPr>
          <w:sz w:val="28"/>
        </w:rPr>
        <w:t>з</w:t>
      </w:r>
      <w:r w:rsidRPr="00936B53">
        <w:rPr>
          <w:sz w:val="28"/>
        </w:rPr>
        <w:t>витие архитектуры конца ХХ в.; а дальше, в условиях уже следующего те</w:t>
      </w:r>
      <w:r w:rsidRPr="00936B53">
        <w:rPr>
          <w:sz w:val="28"/>
        </w:rPr>
        <w:t>х</w:t>
      </w:r>
      <w:r w:rsidRPr="00936B53">
        <w:rPr>
          <w:sz w:val="28"/>
        </w:rPr>
        <w:t xml:space="preserve">нологического скачка (Ш, информационного),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вышел на более в</w:t>
      </w:r>
      <w:r w:rsidRPr="00936B53">
        <w:rPr>
          <w:sz w:val="28"/>
        </w:rPr>
        <w:t>ы</w:t>
      </w:r>
      <w:r w:rsidRPr="00936B53">
        <w:rPr>
          <w:sz w:val="28"/>
        </w:rPr>
        <w:t>сокий уровень: перестав быть лишь одним из множества языков, начал в</w:t>
      </w:r>
      <w:r w:rsidRPr="00936B53">
        <w:rPr>
          <w:sz w:val="28"/>
        </w:rPr>
        <w:t>о</w:t>
      </w:r>
      <w:r w:rsidRPr="00936B53">
        <w:rPr>
          <w:sz w:val="28"/>
        </w:rPr>
        <w:t>площать многие более глобальные футуристские идеи при помощи новейших информационных и коммуникативных средств. Кроме того, новейшие техн</w:t>
      </w:r>
      <w:r w:rsidRPr="00936B53">
        <w:rPr>
          <w:sz w:val="28"/>
        </w:rPr>
        <w:t>о</w:t>
      </w:r>
      <w:r w:rsidRPr="00936B53">
        <w:rPr>
          <w:sz w:val="28"/>
        </w:rPr>
        <w:t>логии, направленные в экологическое русло, стали «адвокатом» технократ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ческого мира, демонстрируя уже не столько формальные качества, сколько природоохранную функцию, функцию создания экологического комфорта человека и окружающей его среды. Но это произойдет уже позже, в конце 1980 - 1990-х гг.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Внутри позднего модернизма ощущается постоянное увеличение роли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который, с одной стороны, сам расширяется за счет появления св</w:t>
      </w:r>
      <w:r w:rsidRPr="00936B53">
        <w:rPr>
          <w:sz w:val="28"/>
        </w:rPr>
        <w:t>о</w:t>
      </w:r>
      <w:r w:rsidRPr="00936B53">
        <w:rPr>
          <w:sz w:val="28"/>
        </w:rPr>
        <w:t>их внутренних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направление; с другой стороны, его идеология влияет как на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>, так и на монументальный экспрессионизм, очистив по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ностью ИХ от </w:t>
      </w:r>
      <w:proofErr w:type="spellStart"/>
      <w:r w:rsidRPr="00936B53">
        <w:rPr>
          <w:sz w:val="28"/>
        </w:rPr>
        <w:t>брутальности</w:t>
      </w:r>
      <w:proofErr w:type="spellEnd"/>
      <w:r w:rsidRPr="00936B53">
        <w:rPr>
          <w:sz w:val="28"/>
        </w:rPr>
        <w:t>, привнеся внимание на высокое технологическое качество. И архитектура возрождения авангарда 1920</w:t>
      </w:r>
      <w:r w:rsidRPr="00936B53">
        <w:rPr>
          <w:sz w:val="28"/>
        </w:rPr>
        <w:softHyphen/>
        <w:t>х гг. испытывает пост</w:t>
      </w:r>
      <w:r w:rsidRPr="00936B53">
        <w:rPr>
          <w:sz w:val="28"/>
        </w:rPr>
        <w:t>о</w:t>
      </w:r>
      <w:r w:rsidRPr="00936B53">
        <w:rPr>
          <w:sz w:val="28"/>
        </w:rPr>
        <w:t>янное влияние высокой технологии, в результате чего появляются промеж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точные варианты между </w:t>
      </w:r>
      <w:proofErr w:type="spellStart"/>
      <w:r w:rsidRPr="00936B53">
        <w:rPr>
          <w:sz w:val="28"/>
        </w:rPr>
        <w:t>эксгибиционистски</w:t>
      </w:r>
      <w:proofErr w:type="spellEnd"/>
      <w:r w:rsidRPr="00936B53">
        <w:rPr>
          <w:sz w:val="28"/>
        </w:rPr>
        <w:t xml:space="preserve"> открытыми структурами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 герметичными абстрактными композициями </w:t>
      </w:r>
      <w:proofErr w:type="spellStart"/>
      <w:r w:rsidRPr="00936B53">
        <w:rPr>
          <w:sz w:val="28"/>
        </w:rPr>
        <w:t>неопуризма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неоконс</w:t>
      </w:r>
      <w:r w:rsidRPr="00936B53">
        <w:rPr>
          <w:sz w:val="28"/>
        </w:rPr>
        <w:t>т</w:t>
      </w:r>
      <w:r w:rsidRPr="00936B53">
        <w:rPr>
          <w:sz w:val="28"/>
        </w:rPr>
        <w:t>руктивизма</w:t>
      </w:r>
      <w:proofErr w:type="spellEnd"/>
      <w:r w:rsidRPr="00936B53">
        <w:rPr>
          <w:sz w:val="28"/>
        </w:rPr>
        <w:t xml:space="preserve">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Сама архитектура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под действием критики и влиянием других направлений получает ряд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направлений. Помимо традиционного техно-образного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обладающего лишь метафоричностью технократическ</w:t>
      </w:r>
      <w:r w:rsidRPr="00936B53">
        <w:rPr>
          <w:sz w:val="28"/>
        </w:rPr>
        <w:t>о</w:t>
      </w:r>
      <w:r w:rsidRPr="00936B53">
        <w:rPr>
          <w:sz w:val="28"/>
        </w:rPr>
        <w:t>го индустриального мира, появляются под</w:t>
      </w:r>
      <w:r>
        <w:rPr>
          <w:sz w:val="28"/>
        </w:rPr>
        <w:t>-</w:t>
      </w:r>
      <w:r w:rsidRPr="00936B53">
        <w:rPr>
          <w:sz w:val="28"/>
        </w:rPr>
        <w:t>направления. В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направлении </w:t>
      </w:r>
      <w:proofErr w:type="spellStart"/>
      <w:r w:rsidRPr="00936B53">
        <w:rPr>
          <w:sz w:val="28"/>
        </w:rPr>
        <w:t>organic-tech</w:t>
      </w:r>
      <w:proofErr w:type="spellEnd"/>
      <w:r w:rsidRPr="00936B53">
        <w:rPr>
          <w:sz w:val="28"/>
        </w:rPr>
        <w:t xml:space="preserve"> к техно-образности добавляется еще и </w:t>
      </w:r>
      <w:proofErr w:type="spellStart"/>
      <w:r w:rsidRPr="00936B53">
        <w:rPr>
          <w:sz w:val="28"/>
        </w:rPr>
        <w:t>биоморфная</w:t>
      </w:r>
      <w:proofErr w:type="spellEnd"/>
      <w:r w:rsidRPr="00936B53">
        <w:rPr>
          <w:sz w:val="28"/>
        </w:rPr>
        <w:t xml:space="preserve"> образность. Здесь можно встретить промежуточные варианты между органическими «скелетами» в духе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 более «одетыми», однородными формами о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>Для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направления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 характерно перенесение высокой техн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логии на технологии и образность </w:t>
      </w:r>
      <w:proofErr w:type="spellStart"/>
      <w:r w:rsidRPr="00936B53">
        <w:rPr>
          <w:sz w:val="28"/>
        </w:rPr>
        <w:t>фольк</w:t>
      </w:r>
      <w:proofErr w:type="spellEnd"/>
      <w:r w:rsidRPr="00936B53">
        <w:rPr>
          <w:sz w:val="28"/>
        </w:rPr>
        <w:t>-архитектуры. Это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направление вплотную соприкасается с такими направлениями постмодернизма, как </w:t>
      </w:r>
      <w:proofErr w:type="spellStart"/>
      <w:r w:rsidRPr="00936B53">
        <w:rPr>
          <w:sz w:val="28"/>
        </w:rPr>
        <w:t>р</w:t>
      </w:r>
      <w:r w:rsidRPr="00936B53">
        <w:rPr>
          <w:sz w:val="28"/>
        </w:rPr>
        <w:t>е</w:t>
      </w:r>
      <w:r w:rsidRPr="00936B53">
        <w:rPr>
          <w:sz w:val="28"/>
        </w:rPr>
        <w:t>гионалистский</w:t>
      </w:r>
      <w:proofErr w:type="spellEnd"/>
      <w:r w:rsidRPr="00936B53">
        <w:rPr>
          <w:sz w:val="28"/>
        </w:rPr>
        <w:t xml:space="preserve"> романтизм и фольклорно</w:t>
      </w:r>
      <w:r>
        <w:rPr>
          <w:sz w:val="28"/>
        </w:rPr>
        <w:t>-</w:t>
      </w:r>
      <w:r w:rsidRPr="00936B53">
        <w:rPr>
          <w:sz w:val="28"/>
        </w:rPr>
        <w:softHyphen/>
        <w:t xml:space="preserve">метафорический романтизм.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Для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historic-tech</w:t>
      </w:r>
      <w:proofErr w:type="spellEnd"/>
      <w:r w:rsidRPr="00936B53">
        <w:rPr>
          <w:sz w:val="28"/>
        </w:rPr>
        <w:t xml:space="preserve"> характерно перенесение высокой те</w:t>
      </w:r>
      <w:r w:rsidRPr="00936B53">
        <w:rPr>
          <w:sz w:val="28"/>
        </w:rPr>
        <w:t>х</w:t>
      </w:r>
      <w:r w:rsidRPr="00936B53">
        <w:rPr>
          <w:sz w:val="28"/>
        </w:rPr>
        <w:t xml:space="preserve">нологии и машинной эстетики на ордерное тектоническое построение. Здесь можно говорить о слиянии с радикально-эклектическим направлением или конструктивистским классицизмом - в зависимости от главенствующей роли </w:t>
      </w:r>
      <w:proofErr w:type="gramStart"/>
      <w:r w:rsidRPr="00936B53">
        <w:rPr>
          <w:sz w:val="28"/>
        </w:rPr>
        <w:t>1 ,или</w:t>
      </w:r>
      <w:proofErr w:type="gramEnd"/>
      <w:r w:rsidRPr="00936B53">
        <w:rPr>
          <w:sz w:val="28"/>
        </w:rPr>
        <w:t xml:space="preserve"> 11l ТКП, способа сочетания их тектонических и композиционных ч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стных принципов.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Схожая ситуация и с </w:t>
      </w:r>
      <w:proofErr w:type="spellStart"/>
      <w:r w:rsidRPr="00936B53">
        <w:rPr>
          <w:sz w:val="28"/>
        </w:rPr>
        <w:t>поднаправлением</w:t>
      </w:r>
      <w:proofErr w:type="spellEnd"/>
      <w:r w:rsidRPr="00936B53">
        <w:rPr>
          <w:sz w:val="28"/>
        </w:rPr>
        <w:t xml:space="preserve"> «индустриальный </w:t>
      </w:r>
      <w:proofErr w:type="spellStart"/>
      <w:r w:rsidRPr="00936B53">
        <w:rPr>
          <w:sz w:val="28"/>
        </w:rPr>
        <w:t>ретро</w:t>
      </w:r>
      <w:r w:rsidRPr="00936B53">
        <w:rPr>
          <w:sz w:val="28"/>
        </w:rPr>
        <w:softHyphen/>
        <w:t>романтизм</w:t>
      </w:r>
      <w:proofErr w:type="spellEnd"/>
      <w:r w:rsidRPr="00936B53">
        <w:rPr>
          <w:sz w:val="28"/>
        </w:rPr>
        <w:t xml:space="preserve">». </w:t>
      </w:r>
      <w:proofErr w:type="spellStart"/>
      <w:r w:rsidRPr="00936B53">
        <w:rPr>
          <w:sz w:val="28"/>
        </w:rPr>
        <w:t>Эстетизируя</w:t>
      </w:r>
      <w:proofErr w:type="spellEnd"/>
      <w:r w:rsidRPr="00936B53">
        <w:rPr>
          <w:sz w:val="28"/>
        </w:rPr>
        <w:t xml:space="preserve"> образность промышленной архитектуры рубежа XIX и ХХ ВВ., это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также может перетекать в одно из постмодернистских направлений - в зависимости от постановки акцента.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eco-tech</w:t>
      </w:r>
      <w:proofErr w:type="spellEnd"/>
      <w:r w:rsidRPr="00936B53">
        <w:rPr>
          <w:sz w:val="28"/>
        </w:rPr>
        <w:t xml:space="preserve"> определяется не столько формальными пр</w:t>
      </w:r>
      <w:r w:rsidRPr="00936B53">
        <w:rPr>
          <w:sz w:val="28"/>
        </w:rPr>
        <w:t>и</w:t>
      </w:r>
      <w:r w:rsidRPr="00936B53">
        <w:rPr>
          <w:sz w:val="28"/>
        </w:rPr>
        <w:t>знакам и, сколько смещением акцента с художественной образности на и</w:t>
      </w:r>
      <w:r w:rsidRPr="00936B53">
        <w:rPr>
          <w:sz w:val="28"/>
        </w:rPr>
        <w:t>н</w:t>
      </w:r>
      <w:r w:rsidRPr="00936B53">
        <w:rPr>
          <w:sz w:val="28"/>
        </w:rPr>
        <w:t>женерно-функциональное обеспечение средств этой образности, направле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ное в экологическое русло. Здесь, «спайки» могут быть с любым из </w:t>
      </w:r>
      <w:proofErr w:type="spellStart"/>
      <w:r w:rsidRPr="00936B53">
        <w:rPr>
          <w:sz w:val="28"/>
        </w:rPr>
        <w:t>подн</w:t>
      </w:r>
      <w:r w:rsidRPr="00936B53">
        <w:rPr>
          <w:sz w:val="28"/>
        </w:rPr>
        <w:t>а</w:t>
      </w:r>
      <w:r w:rsidRPr="00936B53">
        <w:rPr>
          <w:sz w:val="28"/>
        </w:rPr>
        <w:t>правлений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или другими направлениями позднего модернизма (чаще -  с органическим </w:t>
      </w:r>
      <w:proofErr w:type="spellStart"/>
      <w:r w:rsidRPr="00936B53">
        <w:rPr>
          <w:sz w:val="28"/>
        </w:rPr>
        <w:t>скульптурализмом</w:t>
      </w:r>
      <w:proofErr w:type="spellEnd"/>
      <w:r w:rsidRPr="00936B53">
        <w:rPr>
          <w:sz w:val="28"/>
        </w:rPr>
        <w:t xml:space="preserve">), а также модернизма новой волны. </w:t>
      </w:r>
    </w:p>
    <w:p w:rsidR="00892AF6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Конструктивистская эстетика </w:t>
      </w:r>
      <w:proofErr w:type="spellStart"/>
      <w:r w:rsidRPr="00936B53">
        <w:rPr>
          <w:sz w:val="28"/>
        </w:rPr>
        <w:t>industria</w:t>
      </w:r>
      <w:proofErr w:type="spellEnd"/>
      <w:r w:rsidRPr="00936B53">
        <w:rPr>
          <w:sz w:val="28"/>
          <w:lang w:val="en-US"/>
        </w:rPr>
        <w:t>l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помимо близости с движением возрождения авангарда \ 920-х ГГ., очень плавно переходит в н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которые направления модернизма новой волны, например, </w:t>
      </w:r>
      <w:proofErr w:type="spellStart"/>
      <w:r w:rsidRPr="00936B53">
        <w:rPr>
          <w:sz w:val="28"/>
        </w:rPr>
        <w:t>деконструкт</w:t>
      </w:r>
      <w:r w:rsidRPr="00936B53">
        <w:rPr>
          <w:sz w:val="28"/>
        </w:rPr>
        <w:t>и</w:t>
      </w:r>
      <w:r w:rsidRPr="00936B53">
        <w:rPr>
          <w:sz w:val="28"/>
        </w:rPr>
        <w:t>визм</w:t>
      </w:r>
      <w:proofErr w:type="spellEnd"/>
      <w:r w:rsidRPr="00936B53">
        <w:rPr>
          <w:sz w:val="28"/>
        </w:rPr>
        <w:t xml:space="preserve">. Такая ситуация была предначертана самим появлением новой волны только при условии наличия высокой технологии. Особенно это характерно для ортодоксального </w:t>
      </w:r>
      <w:proofErr w:type="spellStart"/>
      <w:r w:rsidRPr="00936B53">
        <w:rPr>
          <w:sz w:val="28"/>
        </w:rPr>
        <w:t>деконструктивизма</w:t>
      </w:r>
      <w:proofErr w:type="spellEnd"/>
      <w:r w:rsidRPr="00936B53">
        <w:rPr>
          <w:sz w:val="28"/>
        </w:rPr>
        <w:t xml:space="preserve">, вскрывающего и расчленяющего конструкции подобно «эксгибиционизму» архитектуры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. </w:t>
      </w:r>
    </w:p>
    <w:p w:rsidR="00892AF6" w:rsidRDefault="00892AF6" w:rsidP="00892AF6">
      <w:pPr>
        <w:ind w:right="5" w:firstLine="741"/>
        <w:jc w:val="both"/>
        <w:rPr>
          <w:sz w:val="28"/>
        </w:rPr>
      </w:pP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892AF6" w:rsidRPr="00936B53" w:rsidRDefault="00892AF6" w:rsidP="00892AF6">
      <w:pPr>
        <w:ind w:right="5" w:firstLine="741"/>
        <w:jc w:val="both"/>
        <w:rPr>
          <w:sz w:val="28"/>
        </w:rPr>
      </w:pPr>
      <w:proofErr w:type="gramStart"/>
      <w:r w:rsidRPr="00892AF6">
        <w:rPr>
          <w:sz w:val="28"/>
          <w:lang w:val="en-US"/>
        </w:rPr>
        <w:t xml:space="preserve">Renzo Piano, Richard Rogers, </w:t>
      </w:r>
      <w:proofErr w:type="spellStart"/>
      <w:r w:rsidRPr="00892AF6">
        <w:rPr>
          <w:sz w:val="28"/>
          <w:lang w:val="en-US"/>
        </w:rPr>
        <w:t>Nonnan</w:t>
      </w:r>
      <w:proofErr w:type="spellEnd"/>
      <w:r w:rsidRPr="00892AF6">
        <w:rPr>
          <w:sz w:val="28"/>
          <w:lang w:val="en-US"/>
        </w:rPr>
        <w:t xml:space="preserve"> Foster, </w:t>
      </w:r>
      <w:r w:rsidRPr="00936B53">
        <w:rPr>
          <w:sz w:val="28"/>
          <w:lang w:val="en-US"/>
        </w:rPr>
        <w:t>Nicholas</w:t>
      </w:r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Grimshaw</w:t>
      </w:r>
      <w:proofErr w:type="spellEnd"/>
      <w:r w:rsidRPr="00892AF6">
        <w:rPr>
          <w:sz w:val="28"/>
          <w:lang w:val="en-US"/>
        </w:rPr>
        <w:t xml:space="preserve">, Jean </w:t>
      </w:r>
      <w:proofErr w:type="spellStart"/>
      <w:r w:rsidRPr="00892AF6">
        <w:rPr>
          <w:sz w:val="28"/>
          <w:lang w:val="en-US"/>
        </w:rPr>
        <w:t>Nouvel</w:t>
      </w:r>
      <w:proofErr w:type="spellEnd"/>
      <w:r w:rsidRPr="00892AF6">
        <w:rPr>
          <w:sz w:val="28"/>
          <w:lang w:val="en-US"/>
        </w:rPr>
        <w:t xml:space="preserve">, Michael Hopkins, Adolf </w:t>
      </w:r>
      <w:proofErr w:type="spellStart"/>
      <w:r w:rsidRPr="00892AF6">
        <w:rPr>
          <w:sz w:val="28"/>
          <w:lang w:val="en-US"/>
        </w:rPr>
        <w:t>Krischanitz</w:t>
      </w:r>
      <w:proofErr w:type="spellEnd"/>
      <w:r w:rsidRPr="00892AF6">
        <w:rPr>
          <w:sz w:val="28"/>
          <w:lang w:val="en-US"/>
        </w:rPr>
        <w:t xml:space="preserve">, </w:t>
      </w:r>
      <w:r w:rsidRPr="00936B53">
        <w:rPr>
          <w:sz w:val="28"/>
          <w:lang w:val="en-US"/>
        </w:rPr>
        <w:t>von</w:t>
      </w:r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Gerkan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Marg+Partner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Kiessler</w:t>
      </w:r>
      <w:proofErr w:type="spellEnd"/>
      <w:r w:rsidRPr="00892AF6">
        <w:rPr>
          <w:sz w:val="28"/>
          <w:lang w:val="en-US"/>
        </w:rPr>
        <w:t xml:space="preserve"> &amp; </w:t>
      </w:r>
      <w:proofErr w:type="spellStart"/>
      <w:r w:rsidRPr="00892AF6">
        <w:rPr>
          <w:sz w:val="28"/>
          <w:lang w:val="en-US"/>
        </w:rPr>
        <w:t>Steidle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  <w:lang w:val="en-US"/>
        </w:rPr>
        <w:t>Jourdan</w:t>
      </w:r>
      <w:proofErr w:type="spellEnd"/>
      <w:r w:rsidRPr="00892AF6">
        <w:rPr>
          <w:sz w:val="28"/>
          <w:lang w:val="en-US"/>
        </w:rPr>
        <w:t xml:space="preserve"> &amp; </w:t>
      </w:r>
      <w:r w:rsidRPr="00936B53">
        <w:rPr>
          <w:sz w:val="28"/>
          <w:lang w:val="en-US"/>
        </w:rPr>
        <w:t>Muller</w:t>
      </w:r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Itsuko</w:t>
      </w:r>
      <w:proofErr w:type="spellEnd"/>
      <w:r w:rsidRPr="00892AF6">
        <w:rPr>
          <w:sz w:val="28"/>
          <w:lang w:val="en-US"/>
        </w:rPr>
        <w:t xml:space="preserve"> Hasegawa, 5hin Takamatsu, </w:t>
      </w:r>
      <w:proofErr w:type="spellStart"/>
      <w:r w:rsidRPr="00892AF6">
        <w:rPr>
          <w:sz w:val="28"/>
          <w:lang w:val="en-US"/>
        </w:rPr>
        <w:t>Rodolphe</w:t>
      </w:r>
      <w:proofErr w:type="spellEnd"/>
      <w:r w:rsidRPr="00892AF6">
        <w:rPr>
          <w:sz w:val="28"/>
          <w:lang w:val="en-US"/>
        </w:rPr>
        <w:t xml:space="preserve"> Lusher, Henri et </w:t>
      </w:r>
      <w:r w:rsidRPr="00936B53">
        <w:rPr>
          <w:sz w:val="28"/>
          <w:lang w:val="en-US"/>
        </w:rPr>
        <w:t>Bruno</w:t>
      </w:r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Gaudin</w:t>
      </w:r>
      <w:proofErr w:type="spellEnd"/>
      <w:r w:rsidRPr="00892AF6">
        <w:rPr>
          <w:sz w:val="28"/>
          <w:lang w:val="en-US"/>
        </w:rPr>
        <w:t>, Peter Rice (</w:t>
      </w:r>
      <w:r w:rsidRPr="00936B53">
        <w:rPr>
          <w:sz w:val="28"/>
        </w:rPr>
        <w:t>инженер</w:t>
      </w:r>
      <w:r w:rsidRPr="00892AF6">
        <w:rPr>
          <w:sz w:val="28"/>
          <w:lang w:val="en-US"/>
        </w:rPr>
        <w:t xml:space="preserve"> </w:t>
      </w:r>
      <w:proofErr w:type="spellStart"/>
      <w:r w:rsidRPr="00936B53">
        <w:rPr>
          <w:sz w:val="28"/>
          <w:lang w:val="en-US"/>
        </w:rPr>
        <w:t>Ove</w:t>
      </w:r>
      <w:proofErr w:type="spellEnd"/>
      <w:r w:rsidRPr="00892AF6">
        <w:rPr>
          <w:sz w:val="28"/>
          <w:lang w:val="en-US"/>
        </w:rPr>
        <w:t xml:space="preserve"> </w:t>
      </w:r>
      <w:r w:rsidRPr="00936B53">
        <w:rPr>
          <w:sz w:val="28"/>
          <w:lang w:val="en-US"/>
        </w:rPr>
        <w:t>Arup</w:t>
      </w:r>
      <w:r w:rsidRPr="00892AF6">
        <w:rPr>
          <w:sz w:val="28"/>
          <w:lang w:val="en-US"/>
        </w:rPr>
        <w:t xml:space="preserve">), Frank Newby, Antony Hunt, </w:t>
      </w:r>
      <w:proofErr w:type="spellStart"/>
      <w:r w:rsidRPr="00892AF6">
        <w:rPr>
          <w:sz w:val="28"/>
          <w:lang w:val="en-US"/>
        </w:rPr>
        <w:t>Alfrcdo</w:t>
      </w:r>
      <w:proofErr w:type="spellEnd"/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Arribas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Adrein</w:t>
      </w:r>
      <w:proofErr w:type="spellEnd"/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Fainsilber</w:t>
      </w:r>
      <w:proofErr w:type="spellEnd"/>
      <w:r w:rsidRPr="00892AF6">
        <w:rPr>
          <w:sz w:val="28"/>
          <w:lang w:val="en-US"/>
        </w:rPr>
        <w:t xml:space="preserve">, Volker </w:t>
      </w:r>
      <w:proofErr w:type="spellStart"/>
      <w:r w:rsidRPr="00892AF6">
        <w:rPr>
          <w:sz w:val="28"/>
          <w:lang w:val="en-US"/>
        </w:rPr>
        <w:t>Oencke</w:t>
      </w:r>
      <w:proofErr w:type="spellEnd"/>
      <w:r w:rsidRPr="00892AF6">
        <w:rPr>
          <w:sz w:val="28"/>
          <w:lang w:val="en-US"/>
        </w:rPr>
        <w:t xml:space="preserve">, </w:t>
      </w:r>
      <w:r w:rsidRPr="00936B53">
        <w:rPr>
          <w:sz w:val="28"/>
          <w:lang w:val="en-US"/>
        </w:rPr>
        <w:t>Fritz</w:t>
      </w:r>
      <w:r w:rsidRPr="00892AF6">
        <w:rPr>
          <w:sz w:val="28"/>
          <w:lang w:val="en-US"/>
        </w:rPr>
        <w:t xml:space="preserve">-Henning Bertram </w:t>
      </w:r>
      <w:r w:rsidRPr="00892AF6">
        <w:rPr>
          <w:sz w:val="28"/>
          <w:lang w:val="en-US"/>
        </w:rPr>
        <w:lastRenderedPageBreak/>
        <w:t xml:space="preserve">und </w:t>
      </w:r>
      <w:proofErr w:type="spellStart"/>
      <w:r w:rsidRPr="00892AF6">
        <w:rPr>
          <w:sz w:val="28"/>
          <w:lang w:val="en-US"/>
        </w:rPr>
        <w:t>Oerhard</w:t>
      </w:r>
      <w:proofErr w:type="spellEnd"/>
      <w:r w:rsidRPr="00892AF6">
        <w:rPr>
          <w:sz w:val="28"/>
          <w:lang w:val="en-US"/>
        </w:rPr>
        <w:t xml:space="preserve"> </w:t>
      </w:r>
      <w:r w:rsidRPr="00936B53">
        <w:rPr>
          <w:sz w:val="28"/>
        </w:rPr>
        <w:t>Ви</w:t>
      </w:r>
      <w:r w:rsidRPr="00892AF6">
        <w:rPr>
          <w:sz w:val="28"/>
          <w:lang w:val="en-US"/>
        </w:rPr>
        <w:t>l1</w:t>
      </w:r>
      <w:proofErr w:type="spellStart"/>
      <w:r w:rsidRPr="00936B53">
        <w:rPr>
          <w:sz w:val="28"/>
        </w:rPr>
        <w:t>етапп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Kort</w:t>
      </w:r>
      <w:proofErr w:type="spellEnd"/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Ackennann</w:t>
      </w:r>
      <w:proofErr w:type="spellEnd"/>
      <w:r w:rsidRPr="00892AF6">
        <w:rPr>
          <w:sz w:val="28"/>
          <w:lang w:val="en-US"/>
        </w:rPr>
        <w:t xml:space="preserve">, </w:t>
      </w:r>
      <w:proofErr w:type="spellStart"/>
      <w:r w:rsidRPr="00892AF6">
        <w:rPr>
          <w:sz w:val="28"/>
          <w:lang w:val="en-US"/>
        </w:rPr>
        <w:t>Furter</w:t>
      </w:r>
      <w:proofErr w:type="spellEnd"/>
      <w:r w:rsidRPr="00892AF6">
        <w:rPr>
          <w:sz w:val="28"/>
          <w:lang w:val="en-US"/>
        </w:rPr>
        <w:t xml:space="preserve"> </w:t>
      </w:r>
      <w:proofErr w:type="spellStart"/>
      <w:r w:rsidRPr="00892AF6">
        <w:rPr>
          <w:sz w:val="28"/>
          <w:lang w:val="en-US"/>
        </w:rPr>
        <w:t>Eppler</w:t>
      </w:r>
      <w:proofErr w:type="spellEnd"/>
      <w:r w:rsidRPr="00892AF6">
        <w:rPr>
          <w:sz w:val="28"/>
          <w:lang w:val="en-US"/>
        </w:rPr>
        <w:t xml:space="preserve">, Weber, Brandt und Partner, Francois </w:t>
      </w:r>
      <w:proofErr w:type="spellStart"/>
      <w:r w:rsidRPr="00892AF6">
        <w:rPr>
          <w:sz w:val="28"/>
          <w:lang w:val="en-US"/>
        </w:rPr>
        <w:t>Deslaogiers</w:t>
      </w:r>
      <w:proofErr w:type="spellEnd"/>
      <w:r w:rsidRPr="00892AF6">
        <w:rPr>
          <w:sz w:val="28"/>
          <w:lang w:val="en-US"/>
        </w:rPr>
        <w:t xml:space="preserve">, Jean-Marie </w:t>
      </w:r>
      <w:proofErr w:type="spellStart"/>
      <w:r w:rsidRPr="00892AF6">
        <w:rPr>
          <w:sz w:val="28"/>
          <w:lang w:val="en-US"/>
        </w:rPr>
        <w:t>Duthilleul</w:t>
      </w:r>
      <w:proofErr w:type="spellEnd"/>
      <w:r w:rsidRPr="00892AF6">
        <w:rPr>
          <w:sz w:val="28"/>
          <w:lang w:val="en-US"/>
        </w:rPr>
        <w:t xml:space="preserve">, Etienne </w:t>
      </w:r>
      <w:proofErr w:type="spellStart"/>
      <w:r w:rsidRPr="00892AF6">
        <w:rPr>
          <w:sz w:val="28"/>
          <w:lang w:val="en-US"/>
        </w:rPr>
        <w:t>Tricaod</w:t>
      </w:r>
      <w:proofErr w:type="spellEnd"/>
      <w:r w:rsidRPr="00892AF6">
        <w:rPr>
          <w:sz w:val="28"/>
          <w:lang w:val="en-US"/>
        </w:rPr>
        <w:t xml:space="preserve">, </w:t>
      </w:r>
      <w:r w:rsidRPr="00936B53">
        <w:rPr>
          <w:sz w:val="28"/>
        </w:rPr>
        <w:t>Раи</w:t>
      </w:r>
      <w:r w:rsidRPr="00892AF6">
        <w:rPr>
          <w:sz w:val="28"/>
          <w:lang w:val="en-US"/>
        </w:rPr>
        <w:t xml:space="preserve">! </w:t>
      </w:r>
      <w:proofErr w:type="spellStart"/>
      <w:r w:rsidRPr="00936B53">
        <w:rPr>
          <w:sz w:val="28"/>
        </w:rPr>
        <w:t>Andrew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Aeroports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Paris</w:t>
      </w:r>
      <w:proofErr w:type="spellEnd"/>
      <w:r w:rsidRPr="00936B53">
        <w:rPr>
          <w:sz w:val="28"/>
        </w:rPr>
        <w:t>).</w:t>
      </w:r>
      <w:proofErr w:type="gramEnd"/>
      <w:r w:rsidRPr="00936B53">
        <w:rPr>
          <w:sz w:val="28"/>
        </w:rPr>
        <w:t xml:space="preserve"> </w:t>
      </w:r>
    </w:p>
    <w:p w:rsidR="00E4452D" w:rsidRDefault="00E4452D"/>
    <w:p w:rsidR="00892AF6" w:rsidRDefault="00892AF6"/>
    <w:p w:rsidR="00892AF6" w:rsidRPr="00892AF6" w:rsidRDefault="00892AF6">
      <w:pPr>
        <w:rPr>
          <w:b/>
        </w:rPr>
      </w:pPr>
      <w:bookmarkStart w:id="0" w:name="_GoBack"/>
      <w:r w:rsidRPr="00892AF6">
        <w:rPr>
          <w:b/>
        </w:rPr>
        <w:t>Список литературы в лекции 1</w:t>
      </w:r>
      <w:bookmarkEnd w:id="0"/>
    </w:p>
    <w:sectPr w:rsidR="00892AF6" w:rsidRPr="00892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5FF"/>
    <w:rsid w:val="000725FF"/>
    <w:rsid w:val="00892AF6"/>
    <w:rsid w:val="00E4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FB8EAB-83BD-47BC-9DCB-E71654BD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A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5087</Characters>
  <Application>Microsoft Office Word</Application>
  <DocSecurity>0</DocSecurity>
  <Lines>42</Lines>
  <Paragraphs>11</Paragraphs>
  <ScaleCrop>false</ScaleCrop>
  <Company/>
  <LinksUpToDate>false</LinksUpToDate>
  <CharactersWithSpaces>5968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2020-09-17T07:18:00Z</dcterms:created>
  <dcterms:modified xsi:type="dcterms:W3CDTF">2020-09-17T07:20:00Z</dcterms:modified>
</cp:coreProperties>
</file>